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t xml:space="preserve">аявок на участие в процедуре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COM26071800049</w:t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3C207E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«29» августа 2018г.</w:t>
            </w:r>
          </w:p>
        </w:tc>
      </w:tr>
    </w:tbl>
    <w:p w:rsidR="00524418" w:rsidRP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911FAD" w:rsidRPr="005420FB">
        <w:rPr>
          <w:rFonts w:ascii="Times New Roman" w:hAnsi="Times New Roman" w:cs="Times New Roman"/>
          <w:sz w:val="24"/>
          <w:szCs w:val="24"/>
        </w:rPr>
        <w:t>Акционерное общество "МОСВОДОКАНАЛ"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Акционерное общество "МОСВОДОКАНАЛ"</w:t>
      </w:r>
    </w:p>
    <w:p w:rsidR="003860AA" w:rsidRDefault="0038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F04B62" w:rsidRPr="00911FAD" w:rsidRDefault="00F04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FAD" w:rsidRPr="00911FAD" w:rsidRDefault="00041D1E" w:rsidP="00911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Аукцион в электронной форме на право заключения договора аренды нежилого здания общей площадью 237,00 кв.м, расположенного по адресу: Московская область, г.Королев, Акуловский гидроузел, д.38, стр.1</w:t>
      </w:r>
      <w:r w:rsidR="00911FAD" w:rsidRPr="00D969D5">
        <w:rPr>
          <w:rFonts w:ascii="Times New Roman" w:hAnsi="Times New Roman" w:cs="Times New Roman"/>
          <w:sz w:val="24"/>
          <w:szCs w:val="24"/>
        </w:rPr>
        <w:t xml:space="preserve">, </w:t>
      </w:r>
      <w:r w:rsidR="00911FAD">
        <w:rPr>
          <w:rFonts w:ascii="Times New Roman" w:hAnsi="Times New Roman" w:cs="Times New Roman"/>
          <w:sz w:val="24"/>
          <w:szCs w:val="24"/>
        </w:rPr>
        <w:t>лот</w:t>
      </w:r>
      <w:r w:rsidR="00911FAD" w:rsidRPr="00D969D5"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1</w:t>
      </w:r>
      <w:r w:rsidR="00911FAD" w:rsidRPr="00D969D5">
        <w:rPr>
          <w:rFonts w:ascii="Times New Roman" w:hAnsi="Times New Roman" w:cs="Times New Roman"/>
          <w:sz w:val="24"/>
          <w:szCs w:val="24"/>
        </w:rPr>
        <w:t>: Аренда нежилого здания общей площадью 237,00 кв.м, расположенного по адресу: Московская область, г.Королев, Акуловский гидроузел, д.38, стр.1</w:t>
      </w:r>
    </w:p>
    <w:p w:rsidR="00524418" w:rsidRPr="005420FB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      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507 303,24 RUB</w:t>
      </w:r>
      <w:r w:rsidR="005420FB">
        <w:rPr>
          <w:rFonts w:ascii="Times New Roman" w:hAnsi="Times New Roman" w:cs="Times New Roman"/>
          <w:sz w:val="24"/>
          <w:szCs w:val="24"/>
        </w:rPr>
        <w:t xml:space="preserve"> (с учетом НДС)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«26» июля 2018г.</w:t>
      </w:r>
      <w:r w:rsidR="00911FAD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Закупочная комиссия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7F7750">
        <w:tc>
          <w:tcPr>
            <w:tcW w:w="0" w:type="dxa"/>
            <w:vAlign w:val="center"/>
          </w:tcPr>
          <w:p w:rsidR="007F7750" w:rsidRDefault="009E0B4A" w:rsidP="005420F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комиссии: Бондарев Александр Александрович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 w:rsidP="005420F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Диордиенко Артём Олегович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 w:rsidP="005420F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Андреев Александр Анатольевич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 w:rsidP="005420F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Андреевичева Наталья Владимировна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 w:rsidP="005420F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Басис Наталья Владимировна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 w:rsidP="005420F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Бронникова Анна Владимировна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 w:rsidP="005420F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Гречишкина Ольга Викторовна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 w:rsidP="005420FB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Секретарь комиссии: Першина Екатерина Вачегановна</w:t>
            </w:r>
          </w:p>
        </w:tc>
      </w:tr>
    </w:tbl>
    <w:p w:rsidR="007F7750" w:rsidRDefault="009E0B4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041D1E" w:rsidP="00653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рассмотрела заявки участников процедуры и приняла следующие решения: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962">
        <w:rPr>
          <w:rFonts w:ascii="Times New Roman" w:hAnsi="Times New Roman" w:cs="Times New Roman"/>
          <w:sz w:val="24"/>
          <w:szCs w:val="24"/>
        </w:rPr>
        <w:t xml:space="preserve">Допустить к участию в процедуре и признать участниками процедуры следующих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962">
        <w:rPr>
          <w:rFonts w:ascii="Times New Roman" w:hAnsi="Times New Roman" w:cs="Times New Roman"/>
          <w:sz w:val="24"/>
          <w:szCs w:val="24"/>
        </w:rPr>
        <w:t>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5"/>
        <w:gridCol w:w="3442"/>
        <w:gridCol w:w="1786"/>
        <w:gridCol w:w="1208"/>
        <w:gridCol w:w="2142"/>
      </w:tblGrid>
      <w:tr w:rsidR="005420FB" w:rsidTr="005420FB">
        <w:tc>
          <w:tcPr>
            <w:tcW w:w="1794" w:type="dxa"/>
            <w:vAlign w:val="center"/>
          </w:tcPr>
          <w:p w:rsidR="005420FB" w:rsidRDefault="005420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3167" w:type="dxa"/>
          </w:tcPr>
          <w:p w:rsidR="005420FB" w:rsidRDefault="005420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842" w:type="dxa"/>
            <w:vAlign w:val="center"/>
          </w:tcPr>
          <w:p w:rsidR="005420FB" w:rsidRDefault="005420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1226" w:type="dxa"/>
            <w:vAlign w:val="center"/>
          </w:tcPr>
          <w:p w:rsidR="005420FB" w:rsidRDefault="005420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2232" w:type="dxa"/>
            <w:vAlign w:val="center"/>
          </w:tcPr>
          <w:p w:rsidR="005420FB" w:rsidRDefault="005420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5420FB" w:rsidTr="005420FB">
        <w:tc>
          <w:tcPr>
            <w:tcW w:w="1794" w:type="dxa"/>
            <w:vAlign w:val="center"/>
          </w:tcPr>
          <w:p w:rsidR="005420FB" w:rsidRDefault="005420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7" w:type="dxa"/>
          </w:tcPr>
          <w:p w:rsidR="005420FB" w:rsidRDefault="005420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20FB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"СТЕКЛОПЛАСТ-ИНЖЕНЕРИНГ"</w:t>
            </w:r>
          </w:p>
          <w:p w:rsidR="005420FB" w:rsidRDefault="005420FB" w:rsidP="005420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20FB">
              <w:rPr>
                <w:rFonts w:ascii="Times New Roman" w:eastAsia="Times New Roman" w:hAnsi="Times New Roman" w:cs="Times New Roman"/>
              </w:rPr>
              <w:t xml:space="preserve">141078, Российская Федерация, Московская область, Королев, Сакко и Ванцетти </w:t>
            </w:r>
            <w:proofErr w:type="spellStart"/>
            <w:r w:rsidRPr="005420FB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5420FB">
              <w:rPr>
                <w:rFonts w:ascii="Times New Roman" w:eastAsia="Times New Roman" w:hAnsi="Times New Roman" w:cs="Times New Roman"/>
              </w:rPr>
              <w:t>, 1 офис 16</w:t>
            </w:r>
          </w:p>
          <w:p w:rsidR="005420FB" w:rsidRDefault="005420FB" w:rsidP="005420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ИНН/КПП</w:t>
            </w:r>
          </w:p>
          <w:p w:rsidR="005420FB" w:rsidRDefault="005420FB" w:rsidP="005420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20FB">
              <w:rPr>
                <w:rFonts w:ascii="Times New Roman" w:eastAsia="Times New Roman" w:hAnsi="Times New Roman" w:cs="Times New Roman"/>
              </w:rPr>
              <w:t>5018096849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5420FB">
              <w:rPr>
                <w:rFonts w:ascii="Times New Roman" w:eastAsia="Times New Roman" w:hAnsi="Times New Roman" w:cs="Times New Roman"/>
              </w:rPr>
              <w:t>501801001</w:t>
            </w:r>
          </w:p>
          <w:p w:rsidR="005420FB" w:rsidRDefault="005420FB" w:rsidP="005420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1045003368739</w:t>
            </w:r>
          </w:p>
        </w:tc>
        <w:tc>
          <w:tcPr>
            <w:tcW w:w="1842" w:type="dxa"/>
            <w:vAlign w:val="center"/>
          </w:tcPr>
          <w:p w:rsidR="005420FB" w:rsidRDefault="005420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02.08.2018 12:26 (MSK +03:00)</w:t>
            </w:r>
          </w:p>
        </w:tc>
        <w:tc>
          <w:tcPr>
            <w:tcW w:w="1226" w:type="dxa"/>
            <w:vAlign w:val="center"/>
          </w:tcPr>
          <w:p w:rsidR="005420FB" w:rsidRDefault="005420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232" w:type="dxa"/>
            <w:vAlign w:val="center"/>
          </w:tcPr>
          <w:p w:rsidR="005420FB" w:rsidRDefault="005420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7F7750" w:rsidRDefault="009E0B4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653962" w:rsidP="005420FB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D1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7F7750" w:rsidRDefault="009E0B4A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1"/>
        <w:gridCol w:w="2936"/>
        <w:gridCol w:w="3186"/>
      </w:tblGrid>
      <w:tr w:rsidR="007F7750"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ФИО члена комиссии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Бондарев Александр Александрович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Диордиенко Артём Олегович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Андреев Александр Анатольевич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Андреевичева Наталья Владимировна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Басис Наталья Владимировна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Бронникова Анна Владимировна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Гречишкина Ольга Викторовна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7F7750"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Першина Екатерина Вачегановна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7F7750" w:rsidRDefault="009E0B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7F7750" w:rsidRDefault="009E0B4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заявок признать процедуру </w:t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COM26071800049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несостоявшейся.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Причины признания процедуры несостоявшейся: </w:t>
      </w:r>
    </w:p>
    <w:p w:rsidR="005420FB" w:rsidRDefault="002C7EDE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п.9.1 Раздела II. аукционной документации, по причине подачи единственной заявки на участие в аукционе либо признания участником аукциона только одного заявителя.</w:t>
      </w:r>
    </w:p>
    <w:p w:rsidR="005420FB" w:rsidRPr="005420FB" w:rsidRDefault="005420FB" w:rsidP="005420F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5420FB">
        <w:rPr>
          <w:rFonts w:ascii="Times New Roman" w:hAnsi="Times New Roman" w:cs="Times New Roman"/>
          <w:color w:val="000000" w:themeColor="text1"/>
          <w:sz w:val="24"/>
          <w:szCs w:val="24"/>
        </w:rPr>
        <w:t>Закупочной комиссией принято решение о заключении договора с единственным участником процедуры ОБЩЕСТВО С ОГРАНИЧЕННОЙ ОТВЕТСТВЕННОСТЬЮ "СТЕКЛОПЛАСТ-ИНЖЕНЕРИНГ", допущенного к участию в аукционе на условиях, предусмотренных аукционной документацией.</w:t>
      </w:r>
    </w:p>
    <w:p w:rsidR="00524418" w:rsidRDefault="005420FB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1D1E">
        <w:rPr>
          <w:rFonts w:ascii="Times New Roman" w:hAnsi="Times New Roman" w:cs="Times New Roman"/>
          <w:sz w:val="24"/>
          <w:szCs w:val="24"/>
        </w:rPr>
        <w:t xml:space="preserve">. Настоящий протокол рассмотрения заявок направлен на сайт Единой электронной торговой площадки,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24418" w:rsidTr="0028190C">
        <w:trPr>
          <w:cantSplit/>
          <w:trHeight w:val="61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18" w:rsidRDefault="0004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24D11" w:rsidRPr="00B26CCD" w:rsidRDefault="00024D11" w:rsidP="00024D11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5"/>
        <w:gridCol w:w="3406"/>
        <w:gridCol w:w="3922"/>
      </w:tblGrid>
      <w:tr w:rsidR="007F7750" w:rsidTr="005420FB">
        <w:trPr>
          <w:trHeight w:val="2197"/>
        </w:trPr>
        <w:tc>
          <w:tcPr>
            <w:tcW w:w="2978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386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Бондарев Александр Александрович</w:t>
            </w:r>
          </w:p>
        </w:tc>
      </w:tr>
      <w:tr w:rsidR="007F7750" w:rsidTr="005420FB">
        <w:tc>
          <w:tcPr>
            <w:tcW w:w="2978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386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Диордиенко Артём Олегович</w:t>
            </w:r>
          </w:p>
        </w:tc>
      </w:tr>
      <w:tr w:rsidR="007F7750" w:rsidTr="005420FB">
        <w:tc>
          <w:tcPr>
            <w:tcW w:w="2978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386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Андреев Александр Анатольевич</w:t>
            </w:r>
          </w:p>
        </w:tc>
      </w:tr>
      <w:tr w:rsidR="007F7750" w:rsidTr="005420FB">
        <w:tc>
          <w:tcPr>
            <w:tcW w:w="2978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386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Андреевичева Наталья Владимировна</w:t>
            </w:r>
          </w:p>
        </w:tc>
      </w:tr>
      <w:tr w:rsidR="007F7750" w:rsidTr="005420FB">
        <w:tc>
          <w:tcPr>
            <w:tcW w:w="2978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386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Басис Наталья Владимировна</w:t>
            </w:r>
          </w:p>
        </w:tc>
      </w:tr>
      <w:tr w:rsidR="007F7750" w:rsidTr="005420FB">
        <w:tc>
          <w:tcPr>
            <w:tcW w:w="2978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386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Гречишкина Ольга Викторовна</w:t>
            </w:r>
          </w:p>
        </w:tc>
      </w:tr>
      <w:tr w:rsidR="005420FB" w:rsidTr="005420FB">
        <w:tc>
          <w:tcPr>
            <w:tcW w:w="2978" w:type="dxa"/>
            <w:vAlign w:val="center"/>
          </w:tcPr>
          <w:p w:rsidR="005420FB" w:rsidRDefault="005420FB" w:rsidP="00ED65E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386" w:type="dxa"/>
            <w:vAlign w:val="center"/>
          </w:tcPr>
          <w:p w:rsidR="005420FB" w:rsidRDefault="005420FB" w:rsidP="00ED65E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5420FB" w:rsidRDefault="005420FB" w:rsidP="00ED65E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Бронникова Анна Владимировна</w:t>
            </w:r>
          </w:p>
        </w:tc>
      </w:tr>
      <w:tr w:rsidR="007F7750" w:rsidTr="005420FB">
        <w:tc>
          <w:tcPr>
            <w:tcW w:w="2978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386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899" w:type="dxa"/>
            <w:vAlign w:val="center"/>
          </w:tcPr>
          <w:p w:rsidR="007F7750" w:rsidRDefault="009E0B4A" w:rsidP="005420FB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Першина Екатерина Вачегановна</w:t>
            </w:r>
          </w:p>
        </w:tc>
      </w:tr>
    </w:tbl>
    <w:p w:rsidR="007F7750" w:rsidRDefault="009E0B4A" w:rsidP="005420FB">
      <w:pPr>
        <w:spacing w:after="0" w:line="480" w:lineRule="auto"/>
        <w:jc w:val="both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7F7750">
      <w:footerReference w:type="default" r:id="rId7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82" w:rsidRDefault="00CA5082" w:rsidP="005420FB">
      <w:pPr>
        <w:spacing w:after="0" w:line="240" w:lineRule="auto"/>
      </w:pPr>
      <w:r>
        <w:separator/>
      </w:r>
    </w:p>
  </w:endnote>
  <w:endnote w:type="continuationSeparator" w:id="0">
    <w:p w:rsidR="00CA5082" w:rsidRDefault="00CA5082" w:rsidP="0054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FB" w:rsidRPr="00A136B5" w:rsidRDefault="005420FB" w:rsidP="005420FB">
    <w:pPr>
      <w:pBdr>
        <w:top w:val="single" w:sz="8" w:space="0" w:color="000000"/>
      </w:pBdr>
      <w:tabs>
        <w:tab w:val="center" w:pos="4677"/>
        <w:tab w:val="right" w:pos="9355"/>
      </w:tabs>
      <w:jc w:val="right"/>
      <w:rPr>
        <w:sz w:val="20"/>
        <w:szCs w:val="20"/>
      </w:rPr>
    </w:pPr>
    <w:r w:rsidRPr="00A136B5">
      <w:rPr>
        <w:i/>
        <w:iCs/>
        <w:sz w:val="20"/>
        <w:szCs w:val="20"/>
      </w:rPr>
      <w:t xml:space="preserve">Протокол по рассмотрению заявок № </w:t>
    </w:r>
    <w:r w:rsidRPr="005420FB">
      <w:rPr>
        <w:i/>
        <w:iCs/>
        <w:sz w:val="20"/>
        <w:szCs w:val="20"/>
      </w:rPr>
      <w:t>COM26071800049</w:t>
    </w:r>
    <w:r w:rsidRPr="00A136B5">
      <w:rPr>
        <w:i/>
        <w:iCs/>
        <w:sz w:val="20"/>
        <w:szCs w:val="20"/>
      </w:rPr>
      <w:t xml:space="preserve">-1 от </w:t>
    </w:r>
    <w:r>
      <w:rPr>
        <w:i/>
        <w:iCs/>
        <w:sz w:val="20"/>
        <w:szCs w:val="20"/>
      </w:rPr>
      <w:t>29.08</w:t>
    </w:r>
    <w:r w:rsidRPr="00A136B5">
      <w:rPr>
        <w:i/>
        <w:iCs/>
        <w:sz w:val="20"/>
        <w:szCs w:val="20"/>
      </w:rPr>
      <w:t>.201</w:t>
    </w:r>
    <w:r>
      <w:rPr>
        <w:i/>
        <w:iCs/>
        <w:sz w:val="20"/>
        <w:szCs w:val="20"/>
      </w:rPr>
      <w:t>8</w:t>
    </w:r>
    <w:r w:rsidRPr="00A136B5">
      <w:rPr>
        <w:i/>
        <w:iCs/>
        <w:sz w:val="20"/>
        <w:szCs w:val="20"/>
      </w:rPr>
      <w:t xml:space="preserve"> г.</w:t>
    </w:r>
  </w:p>
  <w:p w:rsidR="005420FB" w:rsidRDefault="005420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82" w:rsidRDefault="00CA5082" w:rsidP="005420FB">
      <w:pPr>
        <w:spacing w:after="0" w:line="240" w:lineRule="auto"/>
      </w:pPr>
      <w:r>
        <w:separator/>
      </w:r>
    </w:p>
  </w:footnote>
  <w:footnote w:type="continuationSeparator" w:id="0">
    <w:p w:rsidR="00CA5082" w:rsidRDefault="00CA5082" w:rsidP="00542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AD"/>
    <w:rsid w:val="00024D11"/>
    <w:rsid w:val="00041D1E"/>
    <w:rsid w:val="000F1047"/>
    <w:rsid w:val="0028190C"/>
    <w:rsid w:val="002C7EDE"/>
    <w:rsid w:val="003860AA"/>
    <w:rsid w:val="003E335F"/>
    <w:rsid w:val="00524418"/>
    <w:rsid w:val="005420FB"/>
    <w:rsid w:val="00571B51"/>
    <w:rsid w:val="00653962"/>
    <w:rsid w:val="00737C4D"/>
    <w:rsid w:val="007440A3"/>
    <w:rsid w:val="007B110F"/>
    <w:rsid w:val="007F4BD5"/>
    <w:rsid w:val="007F7750"/>
    <w:rsid w:val="00911FAD"/>
    <w:rsid w:val="009E0B4A"/>
    <w:rsid w:val="00BA03FF"/>
    <w:rsid w:val="00CA5082"/>
    <w:rsid w:val="00D16F62"/>
    <w:rsid w:val="00EB0C94"/>
    <w:rsid w:val="00F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4A2A3F-F073-4CEE-B2C3-88DE5DF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0FB"/>
  </w:style>
  <w:style w:type="paragraph" w:styleId="a6">
    <w:name w:val="footer"/>
    <w:basedOn w:val="a"/>
    <w:link w:val="a7"/>
    <w:uiPriority w:val="99"/>
    <w:unhideWhenUsed/>
    <w:rsid w:val="0054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0FB"/>
  </w:style>
  <w:style w:type="paragraph" w:styleId="a8">
    <w:name w:val="Balloon Text"/>
    <w:basedOn w:val="a"/>
    <w:link w:val="a9"/>
    <w:uiPriority w:val="99"/>
    <w:semiHidden/>
    <w:unhideWhenUsed/>
    <w:rsid w:val="000F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Кудрявцева Любовь Вячеславовна</cp:lastModifiedBy>
  <cp:revision>2</cp:revision>
  <cp:lastPrinted>2018-08-29T10:08:00Z</cp:lastPrinted>
  <dcterms:created xsi:type="dcterms:W3CDTF">2018-09-03T07:17:00Z</dcterms:created>
  <dcterms:modified xsi:type="dcterms:W3CDTF">2018-09-03T07:17:00Z</dcterms:modified>
</cp:coreProperties>
</file>